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52781678">
        <w:tc>
          <w:tcPr>
            <w:tcW w:w="8522" w:type="dxa"/>
            <w:gridSpan w:val="2"/>
            <w:vAlign w:val="center"/>
          </w:tcPr>
          <w:p w14:paraId="628A76AD" w14:textId="51F86FA4" w:rsidR="00F33A2C" w:rsidRPr="00B14131" w:rsidRDefault="00F33A2C" w:rsidP="00DE5729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Θέμα</w:t>
            </w:r>
            <w:r w:rsidRPr="00D039FC">
              <w:rPr>
                <w:rFonts w:ascii="Verdana" w:hAnsi="Verdana" w:cs="Verdana"/>
                <w:sz w:val="20"/>
                <w:szCs w:val="20"/>
              </w:rPr>
              <w:t>:</w:t>
            </w:r>
            <w:r w:rsidR="00704EB8" w:rsidRPr="00D039F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E5729" w:rsidRPr="00DE5729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Συγκριτική ανάλυση αλγορίθμων πρόβλεψης στόχω</w:t>
            </w:r>
            <w:r w:rsidR="00DE5729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ν</w:t>
            </w:r>
            <w:r w:rsidR="00DE5729" w:rsidRPr="00DE5729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E5729" w:rsidRPr="00DE5729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microRNAs</w:t>
            </w:r>
            <w:proofErr w:type="spellEnd"/>
          </w:p>
        </w:tc>
      </w:tr>
      <w:tr w:rsidR="00F33A2C" w:rsidRPr="00A249A2" w14:paraId="49460AB2" w14:textId="77777777" w:rsidTr="52781678">
        <w:tc>
          <w:tcPr>
            <w:tcW w:w="4261" w:type="dxa"/>
          </w:tcPr>
          <w:p w14:paraId="5BC3621E" w14:textId="3FF0D611" w:rsidR="00F33A2C" w:rsidRPr="00A249A2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</w:t>
            </w:r>
            <w:r w:rsidR="00881AC6">
              <w:rPr>
                <w:rFonts w:ascii="Verdana" w:hAnsi="Verdana" w:cs="Verdana"/>
                <w:b/>
                <w:bCs/>
                <w:sz w:val="20"/>
                <w:szCs w:val="20"/>
              </w:rPr>
              <w:t>ουσα</w:t>
            </w: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704EB8" w:rsidRPr="00D039FC">
              <w:rPr>
                <w:rFonts w:asciiTheme="minorHAnsi" w:hAnsiTheme="minorHAnsi" w:cstheme="minorHAnsi"/>
                <w:sz w:val="20"/>
                <w:szCs w:val="20"/>
              </w:rPr>
              <w:t>Καθηγήτρια Άρτεμις Χατζηγεωργίου</w:t>
            </w:r>
          </w:p>
        </w:tc>
        <w:tc>
          <w:tcPr>
            <w:tcW w:w="4261" w:type="dxa"/>
          </w:tcPr>
          <w:p w14:paraId="7197F62E" w14:textId="77777777" w:rsidR="00F33A2C" w:rsidRPr="00B14131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101B33D" w14:textId="21FAD919" w:rsidR="00F33A2C" w:rsidRPr="00DF5D8E" w:rsidRDefault="00704EB8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BA24A3">
              <w:rPr>
                <w:rFonts w:ascii="Verdana" w:hAnsi="Verdana" w:cs="Verdana"/>
                <w:b/>
                <w:bCs/>
                <w:sz w:val="20"/>
                <w:szCs w:val="20"/>
              </w:rPr>
              <w:t>arhatzig@inf.uth.gr</w:t>
            </w:r>
          </w:p>
        </w:tc>
      </w:tr>
      <w:tr w:rsidR="00F33A2C" w:rsidRPr="00A249A2" w14:paraId="121B2403" w14:textId="77777777" w:rsidTr="52781678">
        <w:tc>
          <w:tcPr>
            <w:tcW w:w="8522" w:type="dxa"/>
            <w:gridSpan w:val="2"/>
          </w:tcPr>
          <w:p w14:paraId="04CD5622" w14:textId="77777777" w:rsidR="00704EB8" w:rsidRDefault="00391CF7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F33A2C"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0766E991" w14:textId="1496A75D" w:rsidR="00391CF7" w:rsidRPr="00E57365" w:rsidRDefault="005A1539" w:rsidP="00DE5729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Σκοπός </w:t>
            </w:r>
            <w:r w:rsidR="000D1792" w:rsidRPr="000D1792">
              <w:rPr>
                <w:rFonts w:asciiTheme="minorHAnsi" w:hAnsiTheme="minorHAnsi" w:cstheme="minorHAnsi"/>
                <w:sz w:val="20"/>
                <w:szCs w:val="20"/>
              </w:rPr>
              <w:t xml:space="preserve">της παρούσας πτυχιακής εργασίας είναι </w:t>
            </w:r>
            <w:r w:rsidR="00DE5729">
              <w:rPr>
                <w:rFonts w:asciiTheme="minorHAnsi" w:hAnsiTheme="minorHAnsi" w:cstheme="minorHAnsi"/>
                <w:sz w:val="20"/>
                <w:szCs w:val="20"/>
              </w:rPr>
              <w:t xml:space="preserve">η συγκριτική ανάλυση αλγορίθμων πρόβλεψης στόχων </w:t>
            </w:r>
            <w:r w:rsidR="00DE572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microRNAs</w:t>
            </w:r>
            <w:r w:rsidR="00DE5729" w:rsidRPr="00DE572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5729">
              <w:rPr>
                <w:rFonts w:asciiTheme="minorHAnsi" w:hAnsiTheme="minorHAnsi" w:cstheme="minorHAnsi"/>
                <w:sz w:val="20"/>
                <w:szCs w:val="20"/>
              </w:rPr>
              <w:t>σε δεδομένα αλληλεπιδράσεων που έχουν προκύψει από πειράματα αλληλούχισης επόμενης γενιάς (C</w:t>
            </w:r>
            <w:r w:rsidR="00DE572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LASH</w:t>
            </w:r>
            <w:r w:rsidR="00DE5729" w:rsidRPr="00DE572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DE572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CLEAR</w:t>
            </w:r>
            <w:r w:rsidR="00DE5729" w:rsidRPr="00DE572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DE572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CLIP</w:t>
            </w:r>
            <w:r w:rsidR="00DE5729" w:rsidRPr="00DE572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E57365">
              <w:rPr>
                <w:rFonts w:asciiTheme="minorHAnsi" w:hAnsiTheme="minorHAnsi" w:cstheme="minorHAnsi"/>
                <w:sz w:val="20"/>
                <w:szCs w:val="20"/>
              </w:rPr>
              <w:t>HI</w:t>
            </w:r>
            <w:r w:rsidR="00E5736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TS</w:t>
            </w:r>
            <w:r w:rsidR="00E57365" w:rsidRPr="00E57365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E5736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CLIP</w:t>
            </w:r>
            <w:r w:rsidR="00E57365" w:rsidRPr="00E573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57365">
              <w:rPr>
                <w:rFonts w:asciiTheme="minorHAnsi" w:hAnsiTheme="minorHAnsi" w:cstheme="minorHAnsi"/>
                <w:sz w:val="20"/>
                <w:szCs w:val="20"/>
              </w:rPr>
              <w:t>κ.α</w:t>
            </w:r>
            <w:proofErr w:type="spellEnd"/>
            <w:r w:rsidR="00E57365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F33A2C" w:rsidRPr="00A249A2" w14:paraId="68F3DEB6" w14:textId="77777777" w:rsidTr="52781678">
        <w:tc>
          <w:tcPr>
            <w:tcW w:w="8522" w:type="dxa"/>
            <w:gridSpan w:val="2"/>
          </w:tcPr>
          <w:p w14:paraId="364153BE" w14:textId="3391F36E" w:rsidR="00F33A2C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5252647E" w14:textId="04FA5BFF" w:rsidR="00E57365" w:rsidRPr="00E57365" w:rsidRDefault="00E57365" w:rsidP="52781678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Στην παρούσα πτυχιακή εργασία θα αξιοποιηθεί ένα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test</w:t>
            </w:r>
            <w:proofErr w:type="spellEnd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set</w:t>
            </w:r>
            <w:proofErr w:type="spellEnd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 αλληλεπιδράσεων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microRNA</w:t>
            </w:r>
            <w:proofErr w:type="spellEnd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–mRNA, το οποίο περιλαμβάνει θετικές και αρνητικές αλληλεπιδράσεις που έχουν προκύψει από πειράματα αλληλούχισης επόμενης γενιάς, όπως CLASH, CLEAR-CLIP και HITS-CLIP. Το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test</w:t>
            </w:r>
            <w:proofErr w:type="spellEnd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set</w:t>
            </w:r>
            <w:proofErr w:type="spellEnd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 αυτό θα ληφθεί μέσω κατάλληλου πακέτου σε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Python</w:t>
            </w:r>
            <w:proofErr w:type="spellEnd"/>
            <w:r w:rsidR="7F61971D"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 (</w:t>
            </w:r>
            <w:proofErr w:type="spellStart"/>
            <w:r w:rsidR="7F61971D" w:rsidRPr="52781678">
              <w:rPr>
                <w:rFonts w:asciiTheme="minorHAnsi" w:hAnsiTheme="minorHAnsi" w:cstheme="minorBidi"/>
                <w:sz w:val="20"/>
                <w:szCs w:val="20"/>
              </w:rPr>
              <w:t>miRBench</w:t>
            </w:r>
            <w:proofErr w:type="spellEnd"/>
            <w:r w:rsidR="7F61971D" w:rsidRPr="52781678">
              <w:rPr>
                <w:rFonts w:asciiTheme="minorHAnsi" w:hAnsiTheme="minorHAnsi" w:cstheme="minorBidi"/>
                <w:sz w:val="20"/>
                <w:szCs w:val="20"/>
              </w:rPr>
              <w:t>)</w:t>
            </w:r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, το οποίο </w:t>
            </w:r>
            <w:r w:rsidR="7E06666C"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θα αξιοποιηθεί </w:t>
            </w:r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για περαιτέρω ανάλυση. Στη συνέχεια, θα πραγματοποιηθεί σύγκριση της απόδοσης διαφορετικών αλγορίθμων πρόβλεψης στόχων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microRNAs</w:t>
            </w:r>
            <w:proofErr w:type="spellEnd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 xml:space="preserve">, μεταξύ των οποίων θα περιλαμβάνεται και ο </w:t>
            </w:r>
            <w:proofErr w:type="spellStart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microT</w:t>
            </w:r>
            <w:proofErr w:type="spellEnd"/>
            <w:r w:rsidRPr="52781678">
              <w:rPr>
                <w:rFonts w:asciiTheme="minorHAnsi" w:hAnsiTheme="minorHAnsi" w:cstheme="minorBidi"/>
                <w:sz w:val="20"/>
                <w:szCs w:val="20"/>
              </w:rPr>
              <w:t>-CNN. Η αξιολόγηση των αποτελεσμάτων θα γίνει μέσω εφαρμογής στατιστικών μεθόδων και οπτικοποίησης των προβλέψεων, με στόχο την εξαγωγή συγκριτικών συμπερασμάτων ως προς την ακρίβεια και αξιοπιστία των μεθόδων πρόβλεψης.</w:t>
            </w:r>
          </w:p>
          <w:p w14:paraId="3AC9C0BD" w14:textId="379E6340" w:rsidR="00F33A2C" w:rsidRPr="00E57365" w:rsidRDefault="00F33A2C" w:rsidP="00E57365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3A2C" w:rsidRPr="00A249A2" w14:paraId="06AF6B88" w14:textId="77777777" w:rsidTr="52781678">
        <w:tc>
          <w:tcPr>
            <w:tcW w:w="8522" w:type="dxa"/>
            <w:gridSpan w:val="2"/>
          </w:tcPr>
          <w:p w14:paraId="201CE8E2" w14:textId="77777777" w:rsidR="00D039FC" w:rsidRDefault="00D039F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6EB3D3F7" w14:textId="19F67CC2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43391F79" w:rsidR="00F33A2C" w:rsidRDefault="00E57365" w:rsidP="00D143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CE7110" wp14:editId="2E31646D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38100</wp:posOffset>
                      </wp:positionV>
                      <wp:extent cx="89545" cy="102235"/>
                      <wp:effectExtent l="38100" t="38100" r="43815" b="50165"/>
                      <wp:wrapNone/>
                      <wp:docPr id="1710013261" name="Γραφή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9545" cy="1022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 w14:anchorId="7043E9DF">
                    <v:shapetype id="_x0000_t75" coordsize="21600,21600" filled="f" stroked="f" o:spt="75" o:preferrelative="t" path="m@4@5l@4@11@9@11@9@5xe" w14:anchorId="303EB919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gradientshapeok="t" o:connecttype="rect" o:extrusionok="f"/>
                      <o:lock v:ext="edit" aspectratio="t"/>
                    </v:shapetype>
                    <v:shape id="Γραφή 3" style="position:absolute;margin-left:-1.5pt;margin-top:2.5pt;width:8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">
                      <v:imagedata o:title="" r:id="rId7"/>
                    </v:shape>
                  </w:pict>
                </mc:Fallback>
              </mc:AlternateContent>
            </w:r>
            <w:r w:rsidR="00901C29" w:rsidRPr="00D039FC">
              <w:rPr>
                <w:rFonts w:asciiTheme="minorHAnsi" w:eastAsia="Symbol" w:hAnsiTheme="minorHAnsi" w:cstheme="minorHAnsi"/>
                <w:sz w:val="20"/>
                <w:szCs w:val="20"/>
              </w:rPr>
              <w:t> </w:t>
            </w:r>
            <w:r w:rsidR="00F33A2C"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1462E" w:rsidRPr="00D039FC">
              <w:rPr>
                <w:rFonts w:asciiTheme="minorHAnsi" w:hAnsiTheme="minorHAnsi" w:cstheme="minorHAnsi"/>
                <w:sz w:val="20"/>
                <w:szCs w:val="20"/>
              </w:rPr>
              <w:t>Ανάλυση δεδομένων και ερμηνεία αποτελεσμάτων</w:t>
            </w:r>
          </w:p>
          <w:p w14:paraId="10CE5FEA" w14:textId="1A1E0867" w:rsidR="00380476" w:rsidRPr="00D039FC" w:rsidRDefault="00380476" w:rsidP="003804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39FC">
              <w:rPr>
                <w:rFonts w:asciiTheme="minorHAnsi" w:eastAsia="Symbol" w:hAnsiTheme="minorHAnsi" w:cstheme="minorHAnsi"/>
                <w:sz w:val="20"/>
                <w:szCs w:val="20"/>
              </w:rPr>
              <w:t> </w:t>
            </w:r>
            <w:r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Χειροκίνητη επιμέλεια βιολογικής πληροφορίας από άρθρα</w:t>
            </w:r>
          </w:p>
          <w:p w14:paraId="0EC403B1" w14:textId="448CFFAB" w:rsidR="00380476" w:rsidRPr="00D039FC" w:rsidRDefault="00E57365" w:rsidP="00D143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16A1DD33" wp14:editId="3D6D5447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33655</wp:posOffset>
                      </wp:positionV>
                      <wp:extent cx="100770" cy="127080"/>
                      <wp:effectExtent l="38100" t="38100" r="52070" b="44450"/>
                      <wp:wrapNone/>
                      <wp:docPr id="1214326083" name="Γραφή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00770" cy="127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 w14:anchorId="5ADC3B4A">
                    <v:shape id="Γραφή 6" style="position:absolute;margin-left:-1.05pt;margin-top:2.15pt;width:8.95pt;height:10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" w14:anchorId="74011772">
                      <v:imagedata o:title="" r:id="rId9"/>
                    </v:shape>
                  </w:pict>
                </mc:Fallback>
              </mc:AlternateContent>
            </w:r>
            <w:r w:rsidR="00380476" w:rsidRPr="00D039FC">
              <w:rPr>
                <w:rFonts w:asciiTheme="minorHAnsi" w:eastAsia="Symbol" w:hAnsiTheme="minorHAnsi" w:cstheme="minorHAnsi"/>
                <w:sz w:val="20"/>
                <w:szCs w:val="20"/>
              </w:rPr>
              <w:t> </w:t>
            </w:r>
            <w:r w:rsidR="00380476"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80476">
              <w:rPr>
                <w:rFonts w:asciiTheme="minorHAnsi" w:hAnsiTheme="minorHAnsi" w:cstheme="minorHAnsi"/>
                <w:sz w:val="20"/>
                <w:szCs w:val="20"/>
              </w:rPr>
              <w:t>Στατιστική ανάλυση</w:t>
            </w:r>
          </w:p>
          <w:p w14:paraId="4CA23A9D" w14:textId="6EECBB7E" w:rsidR="00391CF7" w:rsidRPr="00A249A2" w:rsidRDefault="00391CF7" w:rsidP="00704EB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 w:rsidTr="52781678">
        <w:tc>
          <w:tcPr>
            <w:tcW w:w="8522" w:type="dxa"/>
            <w:gridSpan w:val="2"/>
          </w:tcPr>
          <w:p w14:paraId="3F28C9BC" w14:textId="77777777" w:rsidR="00392615" w:rsidRDefault="00392615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12BCE26D" w14:textId="7DF51B64" w:rsidR="00F33A2C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58E55509" w14:textId="77777777" w:rsidR="00704EB8" w:rsidRPr="00D039FC" w:rsidRDefault="00704EB8" w:rsidP="00704EB8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Ειδικά θέματα Βιοπληροφορικής</w:t>
            </w:r>
          </w:p>
          <w:p w14:paraId="70FC0E1D" w14:textId="77777777" w:rsidR="00704EB8" w:rsidRPr="00D039FC" w:rsidRDefault="00704EB8" w:rsidP="00704EB8">
            <w:pPr>
              <w:pStyle w:val="a7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Λειτουργική Γονιδιωματική</w:t>
            </w:r>
          </w:p>
          <w:p w14:paraId="0B3A5BED" w14:textId="77777777" w:rsidR="00704EB8" w:rsidRPr="00D039FC" w:rsidRDefault="00704EB8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734734E7" w14:textId="25528BBD" w:rsidR="00F33A2C" w:rsidRPr="00DE0A8B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4A0A6F1C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201F1CC5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6E20FE5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408C9C88" w14:textId="15915361" w:rsidR="00D04161" w:rsidRDefault="00D04161">
      <w:pPr>
        <w:rPr>
          <w:rFonts w:ascii="Verdana" w:hAnsi="Verdana" w:cs="Verdana"/>
          <w:b/>
          <w:bCs/>
          <w:sz w:val="16"/>
          <w:szCs w:val="16"/>
        </w:rPr>
      </w:pPr>
    </w:p>
    <w:p w14:paraId="39ECD02E" w14:textId="6E5EA92A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574C8348" w14:textId="5B23E1D0" w:rsidR="003C42C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45959471" w14:textId="77777777" w:rsidR="00E57365" w:rsidRDefault="00E57365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57365">
              <w:rPr>
                <w:rFonts w:asciiTheme="minorHAnsi" w:hAnsiTheme="minorHAnsi" w:cstheme="minorHAnsi"/>
                <w:sz w:val="20"/>
                <w:szCs w:val="20"/>
              </w:rPr>
              <w:t xml:space="preserve">Ανάκτηση και προετοιμασία </w:t>
            </w:r>
            <w:proofErr w:type="spellStart"/>
            <w:r w:rsidRPr="00E57365">
              <w:rPr>
                <w:rFonts w:asciiTheme="minorHAnsi" w:hAnsiTheme="minorHAnsi" w:cstheme="minorHAnsi"/>
                <w:sz w:val="20"/>
                <w:szCs w:val="20"/>
              </w:rPr>
              <w:t>test</w:t>
            </w:r>
            <w:proofErr w:type="spellEnd"/>
            <w:r w:rsidRPr="00E573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57365">
              <w:rPr>
                <w:rFonts w:asciiTheme="minorHAnsi" w:hAnsiTheme="minorHAnsi" w:cstheme="minorHAnsi"/>
                <w:sz w:val="20"/>
                <w:szCs w:val="20"/>
              </w:rPr>
              <w:t>set</w:t>
            </w:r>
            <w:proofErr w:type="spellEnd"/>
            <w:r w:rsidRPr="00E57365">
              <w:rPr>
                <w:rFonts w:asciiTheme="minorHAnsi" w:hAnsiTheme="minorHAnsi" w:cstheme="minorHAnsi"/>
                <w:sz w:val="20"/>
                <w:szCs w:val="20"/>
              </w:rPr>
              <w:t xml:space="preserve"> αλληλεπιδράσεων</w:t>
            </w:r>
          </w:p>
          <w:p w14:paraId="034718B1" w14:textId="77777777" w:rsidR="00E57365" w:rsidRDefault="00E57365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57365">
              <w:rPr>
                <w:rFonts w:asciiTheme="minorHAnsi" w:hAnsiTheme="minorHAnsi" w:cstheme="minorHAnsi"/>
                <w:sz w:val="20"/>
                <w:szCs w:val="20"/>
              </w:rPr>
              <w:t xml:space="preserve">Εφαρμογή αλγορίθμων πρόβλεψης στόχων </w:t>
            </w:r>
            <w:proofErr w:type="spellStart"/>
            <w:r w:rsidRPr="00E57365">
              <w:rPr>
                <w:rFonts w:asciiTheme="minorHAnsi" w:hAnsiTheme="minorHAnsi" w:cstheme="minorHAnsi"/>
                <w:sz w:val="20"/>
                <w:szCs w:val="20"/>
              </w:rPr>
              <w:t>microRNA</w:t>
            </w:r>
            <w:proofErr w:type="spellEnd"/>
          </w:p>
          <w:p w14:paraId="371FFBAF" w14:textId="77777777" w:rsidR="00E57365" w:rsidRDefault="00E57365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57365">
              <w:rPr>
                <w:rFonts w:asciiTheme="minorHAnsi" w:hAnsiTheme="minorHAnsi" w:cstheme="minorHAnsi"/>
                <w:sz w:val="20"/>
                <w:szCs w:val="20"/>
              </w:rPr>
              <w:t>Σύγκριση προβλέψεων και υπολογισμός μετρικών απόδοσης</w:t>
            </w:r>
          </w:p>
          <w:p w14:paraId="74396380" w14:textId="39B45FF9" w:rsidR="003C42C2" w:rsidRPr="00E57365" w:rsidRDefault="00E57365" w:rsidP="00E57365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57365">
              <w:rPr>
                <w:rFonts w:asciiTheme="minorHAnsi" w:hAnsiTheme="minorHAnsi" w:cstheme="minorHAnsi"/>
                <w:sz w:val="20"/>
                <w:szCs w:val="20"/>
              </w:rPr>
              <w:t>Οπτικοποίηση και ερμηνεία αποτελεσμάτων</w:t>
            </w:r>
          </w:p>
          <w:p w14:paraId="60FB5DA4" w14:textId="2D553E4B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5F7E9174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0AA8D0F" w14:textId="77777777" w:rsidR="00704EB8" w:rsidRDefault="00704EB8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232B9173" w14:textId="77777777" w:rsidR="00704EB8" w:rsidRDefault="00704EB8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9F26578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6B65E330" w14:textId="082F095C" w:rsidR="00E57365" w:rsidRPr="00E57365" w:rsidRDefault="00E57365" w:rsidP="00E57365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BA7838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Μέσω της συγκριτικής ανάλυσης των αλγορίθμων πρόβλεψης στόχων </w:t>
            </w:r>
            <w:proofErr w:type="spellStart"/>
            <w:r w:rsidRPr="00BA7838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microRNAs</w:t>
            </w:r>
            <w:proofErr w:type="spellEnd"/>
            <w:r w:rsidRPr="00BA7838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, αναμένεται να αναδειχθούν διαφορές </w:t>
            </w:r>
            <w:r w:rsidR="00BA7838" w:rsidRPr="00BA7838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ως </w:t>
            </w:r>
            <w:r w:rsidRPr="00BA7838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προς την ακρίβεια πρόβλεψης, προσφέροντας χρήσιμες ενδείξεις για την αξιοπιστία κάθε μεθόδου σε δεδομένα πραγματικών αλληλεπιδράσεων.</w:t>
            </w:r>
          </w:p>
          <w:p w14:paraId="7122854B" w14:textId="58AB161E" w:rsidR="00F33A2C" w:rsidRPr="00D039FC" w:rsidRDefault="00F33A2C" w:rsidP="00BF5E9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67C570A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13A24D6E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79D3C40A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C719934" w14:textId="54812776" w:rsidR="003C42C2" w:rsidRPr="00156E71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61549594" w14:textId="77777777" w:rsidTr="52781678">
        <w:tc>
          <w:tcPr>
            <w:tcW w:w="8522" w:type="dxa"/>
          </w:tcPr>
          <w:p w14:paraId="318F3EE9" w14:textId="77777777" w:rsidR="003C42C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07DCA897" w14:textId="73BDFD99" w:rsidR="00455F87" w:rsidRPr="00DE5729" w:rsidRDefault="00E57365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hyperlink r:id="rId10">
              <w:r w:rsidRPr="52781678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</w:rPr>
                <w:t>https://academic.oup.com/bib/article/26/1/bbae678/7934991</w:t>
              </w:r>
            </w:hyperlink>
          </w:p>
          <w:p w14:paraId="31933F34" w14:textId="46E41565" w:rsidR="5657BC78" w:rsidRDefault="5657BC78" w:rsidP="52781678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hyperlink r:id="rId11">
              <w:r w:rsidRPr="52781678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</w:rPr>
                <w:t>https://www.biorxiv.org/content/10.1101/2024.11.14.623628v1</w:t>
              </w:r>
            </w:hyperlink>
            <w:r w:rsidRPr="52781678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</w:p>
          <w:p w14:paraId="230A686B" w14:textId="33E96B83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3070B731" w14:textId="77777777" w:rsidR="00937DD0" w:rsidRDefault="00937DD0" w:rsidP="00107616">
      <w:pPr>
        <w:rPr>
          <w:rFonts w:asciiTheme="minorHAnsi" w:hAnsiTheme="minorHAnsi"/>
          <w:sz w:val="28"/>
          <w:szCs w:val="28"/>
        </w:rPr>
      </w:pPr>
    </w:p>
    <w:sectPr w:rsidR="00937DD0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AEB7255"/>
    <w:multiLevelType w:val="hybridMultilevel"/>
    <w:tmpl w:val="C38A09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4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7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0" w15:restartNumberingAfterBreak="0">
    <w:nsid w:val="76B1386E"/>
    <w:multiLevelType w:val="hybridMultilevel"/>
    <w:tmpl w:val="094E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69958">
    <w:abstractNumId w:val="8"/>
  </w:num>
  <w:num w:numId="2" w16cid:durableId="704259283">
    <w:abstractNumId w:val="0"/>
  </w:num>
  <w:num w:numId="3" w16cid:durableId="1695617006">
    <w:abstractNumId w:val="4"/>
  </w:num>
  <w:num w:numId="4" w16cid:durableId="900792738">
    <w:abstractNumId w:val="5"/>
  </w:num>
  <w:num w:numId="5" w16cid:durableId="1877814485">
    <w:abstractNumId w:val="1"/>
  </w:num>
  <w:num w:numId="6" w16cid:durableId="1350720330">
    <w:abstractNumId w:val="3"/>
  </w:num>
  <w:num w:numId="7" w16cid:durableId="1482773155">
    <w:abstractNumId w:val="6"/>
  </w:num>
  <w:num w:numId="8" w16cid:durableId="130095150">
    <w:abstractNumId w:val="9"/>
  </w:num>
  <w:num w:numId="9" w16cid:durableId="4092428">
    <w:abstractNumId w:val="7"/>
  </w:num>
  <w:num w:numId="10" w16cid:durableId="602346657">
    <w:abstractNumId w:val="10"/>
  </w:num>
  <w:num w:numId="11" w16cid:durableId="774979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82587"/>
    <w:rsid w:val="00086851"/>
    <w:rsid w:val="000C62B8"/>
    <w:rsid w:val="000D0ADC"/>
    <w:rsid w:val="000D1792"/>
    <w:rsid w:val="000F0D89"/>
    <w:rsid w:val="00107616"/>
    <w:rsid w:val="00117E3D"/>
    <w:rsid w:val="00155E8B"/>
    <w:rsid w:val="00156E71"/>
    <w:rsid w:val="0018331B"/>
    <w:rsid w:val="001D29AC"/>
    <w:rsid w:val="002670C5"/>
    <w:rsid w:val="002A39A3"/>
    <w:rsid w:val="002A3A05"/>
    <w:rsid w:val="002B1785"/>
    <w:rsid w:val="003418BF"/>
    <w:rsid w:val="003550BA"/>
    <w:rsid w:val="00380476"/>
    <w:rsid w:val="00387919"/>
    <w:rsid w:val="00391CF7"/>
    <w:rsid w:val="00392615"/>
    <w:rsid w:val="003C42C2"/>
    <w:rsid w:val="003D58E8"/>
    <w:rsid w:val="003F28A3"/>
    <w:rsid w:val="0040702E"/>
    <w:rsid w:val="00417CB5"/>
    <w:rsid w:val="00445DA9"/>
    <w:rsid w:val="004477A8"/>
    <w:rsid w:val="00455F87"/>
    <w:rsid w:val="00474866"/>
    <w:rsid w:val="004931C4"/>
    <w:rsid w:val="004C6282"/>
    <w:rsid w:val="00506665"/>
    <w:rsid w:val="00533089"/>
    <w:rsid w:val="0054213F"/>
    <w:rsid w:val="00551D2D"/>
    <w:rsid w:val="005A1539"/>
    <w:rsid w:val="005B4598"/>
    <w:rsid w:val="005D676B"/>
    <w:rsid w:val="00673414"/>
    <w:rsid w:val="006923D8"/>
    <w:rsid w:val="006955E9"/>
    <w:rsid w:val="006B404E"/>
    <w:rsid w:val="00704EB8"/>
    <w:rsid w:val="00712FEC"/>
    <w:rsid w:val="0076340A"/>
    <w:rsid w:val="00763722"/>
    <w:rsid w:val="007C4243"/>
    <w:rsid w:val="007F27EC"/>
    <w:rsid w:val="008457A6"/>
    <w:rsid w:val="008524CE"/>
    <w:rsid w:val="008624F9"/>
    <w:rsid w:val="008819B0"/>
    <w:rsid w:val="00881AC6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61B4F"/>
    <w:rsid w:val="00A843AD"/>
    <w:rsid w:val="00AC0C2E"/>
    <w:rsid w:val="00AE264C"/>
    <w:rsid w:val="00B05790"/>
    <w:rsid w:val="00B14131"/>
    <w:rsid w:val="00B47433"/>
    <w:rsid w:val="00B66AE5"/>
    <w:rsid w:val="00B76756"/>
    <w:rsid w:val="00B84583"/>
    <w:rsid w:val="00B85E39"/>
    <w:rsid w:val="00BA7838"/>
    <w:rsid w:val="00BC4B98"/>
    <w:rsid w:val="00BE1E9E"/>
    <w:rsid w:val="00BF5E9C"/>
    <w:rsid w:val="00C10A89"/>
    <w:rsid w:val="00C25C30"/>
    <w:rsid w:val="00C64AD7"/>
    <w:rsid w:val="00C87FB0"/>
    <w:rsid w:val="00CF5D55"/>
    <w:rsid w:val="00CF7F41"/>
    <w:rsid w:val="00D039FC"/>
    <w:rsid w:val="00D04161"/>
    <w:rsid w:val="00D1433C"/>
    <w:rsid w:val="00D21896"/>
    <w:rsid w:val="00D35945"/>
    <w:rsid w:val="00D5314E"/>
    <w:rsid w:val="00D865AB"/>
    <w:rsid w:val="00D93891"/>
    <w:rsid w:val="00DE0A88"/>
    <w:rsid w:val="00DE0A8B"/>
    <w:rsid w:val="00DE3CF4"/>
    <w:rsid w:val="00DE5729"/>
    <w:rsid w:val="00DF34FA"/>
    <w:rsid w:val="00DF5D8E"/>
    <w:rsid w:val="00E57365"/>
    <w:rsid w:val="00EA4922"/>
    <w:rsid w:val="00EF5575"/>
    <w:rsid w:val="00F10E3A"/>
    <w:rsid w:val="00F33A2C"/>
    <w:rsid w:val="00F634EE"/>
    <w:rsid w:val="00F8137F"/>
    <w:rsid w:val="00FC4DCE"/>
    <w:rsid w:val="00FE4B5C"/>
    <w:rsid w:val="00FF3E3C"/>
    <w:rsid w:val="00FF56E5"/>
    <w:rsid w:val="00FF7317"/>
    <w:rsid w:val="087E266D"/>
    <w:rsid w:val="23BA8BDA"/>
    <w:rsid w:val="52781678"/>
    <w:rsid w:val="5657BC78"/>
    <w:rsid w:val="727297EE"/>
    <w:rsid w:val="7E06666C"/>
    <w:rsid w:val="7F619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04EB8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D21896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5D67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hyperlink" Target="https://www.biorxiv.org/content/10.1101/2024.11.14.623628v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c.oup.com/bib/article/26/1/bbae678/793499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4:29:37.9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95 24575,'0'-3'0,"2"0"0,7 2 0,4 5 0,3 3 0,1 7 0,0 3 0,0 1 0,0 1 0,2-1 0,1 0 0,-1-1 0,2 5 0,3 1 0,-3-4-8191</inkml:trace>
  <inkml:trace contextRef="#ctx0" brushRef="#br0" timeOffset="1016.52">249 0 24575,'-3'0'0,"-3"0"0,-3 3 0,-4 3 0,2 4 0,-1 2 0,-3-1 0,-2 1 0,2 4 0,0 1 0,2 1 0,1 2 0,1 1 0,0 2 0,-2-1 0,3-3-8191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4:29:40.54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63 24575,'5'0'0,"5"0"0,3 0 0,2 2 0,1 7 0,1 4 0,-1 3 0,4 4 0,-1 3 0,6 7 0,1 0 0,-2-3 0,-2 3 0,-2-1 0,-4-6-8191</inkml:trace>
  <inkml:trace contextRef="#ctx0" brushRef="#br0" timeOffset="1545.95">279 1 24575,'-6'1'0,"0"0"0,0 0 0,0 0 0,0 1 0,1 0 0,-1 0 0,1 1 0,-1-1 0,1 1 0,0 0 0,0 1 0,0-1 0,-7 8 0,5-6 0,1 1 0,1 0 0,-1 0 0,1 1 0,0 0 0,0-1 0,1 1 0,0 1 0,-4 9 0,8-16-7,-79 219-1351,71-203-5468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1973</Characters>
  <Application>Microsoft Office Word</Application>
  <DocSecurity>0</DocSecurity>
  <Lines>16</Lines>
  <Paragraphs>4</Paragraphs>
  <ScaleCrop>false</ScaleCrop>
  <Company>ΕΑΠ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Vasiliki Kwtsira</cp:lastModifiedBy>
  <cp:revision>5</cp:revision>
  <dcterms:created xsi:type="dcterms:W3CDTF">2025-04-15T14:36:00Z</dcterms:created>
  <dcterms:modified xsi:type="dcterms:W3CDTF">2025-04-15T17:48:00Z</dcterms:modified>
</cp:coreProperties>
</file>